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1184" w:rsidRPr="00F52CCD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A532F8">
        <w:rPr>
          <w:rFonts w:ascii="Times New Roman" w:hAnsi="Times New Roman"/>
          <w:bCs/>
          <w:sz w:val="28"/>
          <w:szCs w:val="28"/>
        </w:rPr>
        <w:t>307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3521C8">
        <w:rPr>
          <w:rFonts w:ascii="Times New Roman" w:hAnsi="Times New Roman"/>
          <w:bCs/>
          <w:sz w:val="28"/>
          <w:szCs w:val="28"/>
        </w:rPr>
        <w:t>1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3521C8">
        <w:rPr>
          <w:rFonts w:ascii="Times New Roman" w:hAnsi="Times New Roman"/>
          <w:sz w:val="28"/>
          <w:szCs w:val="28"/>
        </w:rPr>
        <w:t>11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A532F8">
        <w:rPr>
          <w:rFonts w:ascii="Times New Roman" w:hAnsi="Times New Roman"/>
          <w:sz w:val="28"/>
          <w:szCs w:val="28"/>
        </w:rPr>
        <w:t>1414-35</w:t>
      </w:r>
    </w:p>
    <w:p w:rsidR="00604B1C" w:rsidRPr="00F52CCD" w:rsidP="00654F50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ПОСТАНОВЛЕНИЕ №5-</w:t>
      </w:r>
      <w:r w:rsidR="00A532F8">
        <w:rPr>
          <w:rFonts w:ascii="Times New Roman" w:hAnsi="Times New Roman"/>
          <w:bCs/>
          <w:sz w:val="28"/>
          <w:szCs w:val="28"/>
        </w:rPr>
        <w:t>307</w:t>
      </w:r>
      <w:r w:rsidRPr="00F52CCD" w:rsidR="006D0398">
        <w:rPr>
          <w:rFonts w:ascii="Times New Roman" w:hAnsi="Times New Roman"/>
          <w:bCs/>
          <w:sz w:val="28"/>
          <w:szCs w:val="28"/>
        </w:rPr>
        <w:t>-110</w:t>
      </w:r>
      <w:r w:rsidR="003521C8">
        <w:rPr>
          <w:rFonts w:ascii="Times New Roman" w:hAnsi="Times New Roman"/>
          <w:bCs/>
          <w:sz w:val="28"/>
          <w:szCs w:val="28"/>
        </w:rPr>
        <w:t>1</w:t>
      </w:r>
      <w:r w:rsidRPr="00F52CCD" w:rsidR="006D0398">
        <w:rPr>
          <w:rFonts w:ascii="Times New Roman" w:hAnsi="Times New Roman"/>
          <w:bCs/>
          <w:sz w:val="28"/>
          <w:szCs w:val="28"/>
        </w:rPr>
        <w:t>/20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137C39" w:rsidRPr="00F52CCD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 апреля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 1 Советского судебного района Ханты-Мансийского автономного округа – Югры,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E7221C">
      <w:pPr>
        <w:suppressAutoHyphens/>
        <w:spacing w:after="0" w:line="240" w:lineRule="auto"/>
        <w:ind w:left="709" w:firstLine="1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должностного лица –</w:t>
      </w:r>
      <w:r w:rsidR="00A532F8">
        <w:rPr>
          <w:rFonts w:ascii="Times New Roman" w:hAnsi="Times New Roman"/>
          <w:sz w:val="28"/>
          <w:szCs w:val="28"/>
        </w:rPr>
        <w:t xml:space="preserve">генерального </w:t>
      </w:r>
      <w:r w:rsidRPr="00683BF7" w:rsidR="00683BF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A532F8">
        <w:rPr>
          <w:rFonts w:ascii="Times New Roman" w:hAnsi="Times New Roman"/>
          <w:sz w:val="28"/>
          <w:szCs w:val="28"/>
        </w:rPr>
        <w:t>Лес Сибири</w:t>
      </w:r>
      <w:r w:rsidRPr="00683BF7" w:rsidR="00683BF7">
        <w:rPr>
          <w:rFonts w:ascii="Times New Roman" w:hAnsi="Times New Roman"/>
          <w:sz w:val="28"/>
          <w:szCs w:val="28"/>
        </w:rPr>
        <w:t xml:space="preserve">» </w:t>
      </w:r>
      <w:r w:rsidR="00A532F8">
        <w:rPr>
          <w:rFonts w:ascii="Times New Roman" w:hAnsi="Times New Roman"/>
          <w:sz w:val="28"/>
          <w:szCs w:val="28"/>
        </w:rPr>
        <w:t xml:space="preserve">Николаевой </w:t>
      </w:r>
      <w:r w:rsidR="000C4295">
        <w:rPr>
          <w:rFonts w:ascii="Times New Roman" w:hAnsi="Times New Roman"/>
          <w:sz w:val="28"/>
          <w:szCs w:val="28"/>
        </w:rPr>
        <w:t xml:space="preserve">Е.С., * </w:t>
      </w:r>
      <w:r w:rsidRPr="00F52CCD">
        <w:rPr>
          <w:rFonts w:ascii="Times New Roman" w:hAnsi="Times New Roman"/>
          <w:sz w:val="28"/>
          <w:szCs w:val="28"/>
        </w:rPr>
        <w:t>года рождения, урожен</w:t>
      </w:r>
      <w:r w:rsidRPr="00F52CCD" w:rsidR="009912B3">
        <w:rPr>
          <w:rFonts w:ascii="Times New Roman" w:hAnsi="Times New Roman"/>
          <w:sz w:val="28"/>
          <w:szCs w:val="28"/>
        </w:rPr>
        <w:t>ки</w:t>
      </w:r>
      <w:r w:rsidR="000C4295">
        <w:rPr>
          <w:rFonts w:ascii="Times New Roman" w:hAnsi="Times New Roman"/>
          <w:sz w:val="28"/>
          <w:szCs w:val="28"/>
        </w:rPr>
        <w:t xml:space="preserve"> *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="00E7221C">
        <w:rPr>
          <w:rFonts w:ascii="Times New Roman" w:hAnsi="Times New Roman"/>
          <w:sz w:val="28"/>
          <w:szCs w:val="28"/>
        </w:rPr>
        <w:t xml:space="preserve">зарегистрированной по адресу: </w:t>
      </w:r>
      <w:r w:rsidR="000C4295">
        <w:rPr>
          <w:rFonts w:ascii="Times New Roman" w:hAnsi="Times New Roman"/>
          <w:sz w:val="28"/>
          <w:szCs w:val="28"/>
        </w:rPr>
        <w:t>*</w:t>
      </w:r>
      <w:r w:rsidR="00E7221C">
        <w:rPr>
          <w:rFonts w:ascii="Times New Roman" w:hAnsi="Times New Roman"/>
          <w:sz w:val="28"/>
          <w:szCs w:val="28"/>
        </w:rPr>
        <w:t xml:space="preserve">, </w:t>
      </w:r>
      <w:r w:rsidR="000D7020">
        <w:rPr>
          <w:rFonts w:ascii="Times New Roman" w:hAnsi="Times New Roman"/>
          <w:sz w:val="28"/>
          <w:szCs w:val="28"/>
        </w:rPr>
        <w:t>исполняющей обязанности</w:t>
      </w:r>
      <w:r w:rsidRPr="00F52CCD">
        <w:rPr>
          <w:rFonts w:ascii="Times New Roman" w:hAnsi="Times New Roman"/>
          <w:sz w:val="28"/>
          <w:szCs w:val="28"/>
        </w:rPr>
        <w:t xml:space="preserve"> по адресу: </w:t>
      </w:r>
      <w:r w:rsidR="000C4295">
        <w:rPr>
          <w:rFonts w:ascii="Times New Roman" w:hAnsi="Times New Roman"/>
          <w:sz w:val="28"/>
          <w:szCs w:val="28"/>
        </w:rPr>
        <w:t>*</w:t>
      </w:r>
      <w:r w:rsidRPr="00F52CCD" w:rsidR="00683BF7">
        <w:rPr>
          <w:rFonts w:ascii="Times New Roman" w:hAnsi="Times New Roman"/>
          <w:sz w:val="28"/>
          <w:szCs w:val="28"/>
        </w:rPr>
        <w:t xml:space="preserve">, </w:t>
      </w:r>
      <w:r w:rsidRPr="00F52CCD" w:rsidR="00AD6362">
        <w:rPr>
          <w:rFonts w:ascii="Times New Roman" w:hAnsi="Times New Roman"/>
          <w:sz w:val="28"/>
          <w:szCs w:val="28"/>
        </w:rPr>
        <w:t xml:space="preserve">паспорт </w:t>
      </w:r>
      <w:r w:rsidR="000C4295">
        <w:rPr>
          <w:rFonts w:ascii="Times New Roman" w:hAnsi="Times New Roman"/>
          <w:sz w:val="28"/>
          <w:szCs w:val="28"/>
        </w:rPr>
        <w:t>*</w:t>
      </w:r>
      <w:r w:rsidRPr="00F52CCD" w:rsidR="00AD6362">
        <w:rPr>
          <w:rFonts w:ascii="Times New Roman" w:hAnsi="Times New Roman"/>
          <w:sz w:val="28"/>
          <w:szCs w:val="28"/>
        </w:rPr>
        <w:t>,</w:t>
      </w:r>
    </w:p>
    <w:p w:rsidR="00166083" w:rsidRPr="00F52CCD" w:rsidP="0016608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E8370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</w:t>
      </w:r>
      <w:r w:rsidRPr="00F52CCD" w:rsidR="001D615D">
        <w:rPr>
          <w:rFonts w:ascii="Times New Roman" w:hAnsi="Times New Roman"/>
          <w:sz w:val="28"/>
          <w:szCs w:val="28"/>
        </w:rPr>
        <w:t>20</w:t>
      </w:r>
      <w:r w:rsidRPr="00F52CCD" w:rsidR="00A56A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A532F8">
        <w:rPr>
          <w:rFonts w:ascii="Times New Roman" w:hAnsi="Times New Roman"/>
          <w:sz w:val="28"/>
          <w:szCs w:val="28"/>
        </w:rPr>
        <w:t>генеральный директор</w:t>
      </w:r>
      <w:r w:rsidRPr="00A532F8" w:rsidR="00A532F8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«Лес Сибири» </w:t>
      </w:r>
      <w:r w:rsidR="00A532F8">
        <w:rPr>
          <w:rFonts w:ascii="Times New Roman" w:hAnsi="Times New Roman"/>
          <w:sz w:val="28"/>
          <w:szCs w:val="28"/>
        </w:rPr>
        <w:t xml:space="preserve">(далее ООО «Лес Сибири) </w:t>
      </w:r>
      <w:r w:rsidRPr="00A532F8" w:rsidR="00A532F8">
        <w:rPr>
          <w:rFonts w:ascii="Times New Roman" w:hAnsi="Times New Roman"/>
          <w:sz w:val="28"/>
          <w:szCs w:val="28"/>
        </w:rPr>
        <w:t>Николаев</w:t>
      </w:r>
      <w:r w:rsidR="00E7221C">
        <w:rPr>
          <w:rFonts w:ascii="Times New Roman" w:hAnsi="Times New Roman"/>
          <w:sz w:val="28"/>
          <w:szCs w:val="28"/>
        </w:rPr>
        <w:t>а</w:t>
      </w:r>
      <w:r w:rsidR="00A532F8">
        <w:rPr>
          <w:rFonts w:ascii="Times New Roman" w:hAnsi="Times New Roman"/>
          <w:sz w:val="28"/>
          <w:szCs w:val="28"/>
        </w:rPr>
        <w:t>Е.С.</w:t>
      </w:r>
      <w:r w:rsidR="008C51E7">
        <w:rPr>
          <w:rFonts w:ascii="Times New Roman" w:hAnsi="Times New Roman"/>
          <w:sz w:val="28"/>
          <w:szCs w:val="28"/>
        </w:rPr>
        <w:t>,</w:t>
      </w:r>
      <w:r w:rsidRPr="00F52CCD" w:rsidR="001D615D">
        <w:rPr>
          <w:rFonts w:ascii="Times New Roman" w:hAnsi="Times New Roman"/>
          <w:sz w:val="28"/>
          <w:szCs w:val="28"/>
        </w:rPr>
        <w:t>находясь</w:t>
      </w:r>
      <w:r w:rsidRPr="00F52CCD" w:rsidR="001D615D">
        <w:rPr>
          <w:rFonts w:ascii="Times New Roman" w:hAnsi="Times New Roman"/>
          <w:sz w:val="28"/>
          <w:szCs w:val="28"/>
        </w:rPr>
        <w:t xml:space="preserve"> по адресу: </w:t>
      </w:r>
      <w:r w:rsidR="000C4295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нарушил</w:t>
      </w:r>
      <w:r w:rsidRPr="00F52CCD" w:rsidR="00C10318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Pr="00F52CCD" w:rsidR="00C10318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 xml:space="preserve">27 января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</w:t>
      </w:r>
      <w:r w:rsidRPr="00F52CCD" w:rsidR="00C10318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E83708" w:rsidP="00E83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Николаева Е.С.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Николаевой Е.С. не явилась. </w:t>
      </w:r>
    </w:p>
    <w:p w:rsidR="007930C7" w:rsidRPr="00F52CCD" w:rsidP="00E83708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A632EC" w:rsidP="00A63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A532F8">
        <w:rPr>
          <w:rFonts w:ascii="Times New Roman" w:hAnsi="Times New Roman"/>
          <w:sz w:val="28"/>
          <w:szCs w:val="28"/>
        </w:rPr>
        <w:t xml:space="preserve">генерального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F52CCD" w:rsidR="00683BF7">
        <w:rPr>
          <w:rFonts w:ascii="Times New Roman" w:hAnsi="Times New Roman"/>
          <w:sz w:val="28"/>
          <w:szCs w:val="28"/>
        </w:rPr>
        <w:t>ООО «</w:t>
      </w:r>
      <w:r w:rsidR="00A532F8">
        <w:rPr>
          <w:rFonts w:ascii="Times New Roman" w:hAnsi="Times New Roman"/>
          <w:sz w:val="28"/>
          <w:szCs w:val="28"/>
        </w:rPr>
        <w:t>Лес Сибири</w:t>
      </w:r>
      <w:r w:rsidRPr="00F52CCD" w:rsidR="00683BF7">
        <w:rPr>
          <w:rFonts w:ascii="Times New Roman" w:hAnsi="Times New Roman"/>
          <w:sz w:val="28"/>
          <w:szCs w:val="28"/>
        </w:rPr>
        <w:t xml:space="preserve">» </w:t>
      </w:r>
      <w:r w:rsidRPr="00A532F8" w:rsidR="00A532F8">
        <w:rPr>
          <w:rFonts w:ascii="Times New Roman" w:hAnsi="Times New Roman"/>
          <w:sz w:val="28"/>
          <w:szCs w:val="28"/>
        </w:rPr>
        <w:t>Николаев</w:t>
      </w:r>
      <w:r w:rsidR="00A532F8">
        <w:rPr>
          <w:rFonts w:ascii="Times New Roman" w:hAnsi="Times New Roman"/>
          <w:sz w:val="28"/>
          <w:szCs w:val="28"/>
        </w:rPr>
        <w:t>ой</w:t>
      </w:r>
      <w:r w:rsidRPr="00A532F8" w:rsidR="00A532F8">
        <w:rPr>
          <w:rFonts w:ascii="Times New Roman" w:hAnsi="Times New Roman"/>
          <w:sz w:val="28"/>
          <w:szCs w:val="28"/>
        </w:rPr>
        <w:t xml:space="preserve"> Е.С.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783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20марта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A532F8" w:rsidR="00A532F8">
        <w:rPr>
          <w:rFonts w:ascii="Times New Roman" w:hAnsi="Times New Roman"/>
          <w:sz w:val="28"/>
          <w:szCs w:val="28"/>
        </w:rPr>
        <w:t>ООО «Лес Сибири»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</w:p>
    <w:p w:rsidR="00E95997" w:rsidRPr="00F52CCD" w:rsidP="00EB4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A532F8" w:rsidR="00A532F8">
        <w:rPr>
          <w:rFonts w:ascii="Times New Roman" w:hAnsi="Times New Roman"/>
          <w:sz w:val="28"/>
          <w:szCs w:val="28"/>
        </w:rPr>
        <w:t>ООО «Лес Сибири»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A532F8">
        <w:rPr>
          <w:rFonts w:ascii="Times New Roman" w:hAnsi="Times New Roman"/>
          <w:sz w:val="28"/>
          <w:szCs w:val="28"/>
        </w:rPr>
        <w:t>11 марта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="00A532F8">
        <w:rPr>
          <w:rFonts w:ascii="Times New Roman" w:hAnsi="Times New Roman"/>
          <w:sz w:val="28"/>
          <w:szCs w:val="28"/>
        </w:rPr>
        <w:t xml:space="preserve">генеральным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="00A532F8">
        <w:rPr>
          <w:rFonts w:ascii="Times New Roman" w:hAnsi="Times New Roman"/>
          <w:sz w:val="28"/>
          <w:szCs w:val="28"/>
        </w:rPr>
        <w:t>Николаева Е.С</w:t>
      </w:r>
      <w:r w:rsidRPr="00F52CCD" w:rsidR="00683BF7">
        <w:rPr>
          <w:rFonts w:ascii="Times New Roman" w:hAnsi="Times New Roman"/>
          <w:sz w:val="28"/>
          <w:szCs w:val="28"/>
        </w:rPr>
        <w:t>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Федерацииоб административных правонарушениях, последовательны, согласуются между собой.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A532F8" w:rsidR="00A532F8">
        <w:rPr>
          <w:rFonts w:ascii="Times New Roman" w:hAnsi="Times New Roman"/>
          <w:sz w:val="28"/>
          <w:szCs w:val="28"/>
        </w:rPr>
        <w:t>генерального директора ООО «Лес Сибири» Николаевой Е.С.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F52CCD" w:rsidR="00C103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A532F8" w:rsidR="00A532F8">
        <w:rPr>
          <w:rFonts w:ascii="Times New Roman" w:hAnsi="Times New Roman"/>
          <w:sz w:val="28"/>
          <w:szCs w:val="28"/>
        </w:rPr>
        <w:t>Николаев</w:t>
      </w:r>
      <w:r w:rsidR="00A532F8">
        <w:rPr>
          <w:rFonts w:ascii="Times New Roman" w:hAnsi="Times New Roman"/>
          <w:sz w:val="28"/>
          <w:szCs w:val="28"/>
        </w:rPr>
        <w:t>ой</w:t>
      </w:r>
      <w:r w:rsidRPr="00A532F8" w:rsidR="00A532F8">
        <w:rPr>
          <w:rFonts w:ascii="Times New Roman" w:hAnsi="Times New Roman"/>
          <w:sz w:val="28"/>
          <w:szCs w:val="28"/>
        </w:rPr>
        <w:t xml:space="preserve"> Е.С.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54F5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 смягчающих и отягчающих административную ответственность, мировой судья приходит к выводу о возможности назначения </w:t>
      </w:r>
      <w:r w:rsidRPr="00A532F8" w:rsidR="00A532F8">
        <w:rPr>
          <w:rFonts w:ascii="Times New Roman" w:hAnsi="Times New Roman"/>
          <w:sz w:val="28"/>
          <w:szCs w:val="28"/>
        </w:rPr>
        <w:t>Николаев</w:t>
      </w:r>
      <w:r w:rsidR="00A532F8">
        <w:rPr>
          <w:rFonts w:ascii="Times New Roman" w:hAnsi="Times New Roman"/>
          <w:sz w:val="28"/>
          <w:szCs w:val="28"/>
        </w:rPr>
        <w:t>ой</w:t>
      </w:r>
      <w:r w:rsidRPr="00A532F8" w:rsidR="00A532F8">
        <w:rPr>
          <w:rFonts w:ascii="Times New Roman" w:hAnsi="Times New Roman"/>
          <w:sz w:val="28"/>
          <w:szCs w:val="28"/>
        </w:rPr>
        <w:t xml:space="preserve"> Е.С.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A532F8" w:rsidR="00A532F8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«Лес Сибири» Николаев</w:t>
      </w:r>
      <w:r w:rsidR="00A532F8">
        <w:rPr>
          <w:rFonts w:ascii="Times New Roman" w:hAnsi="Times New Roman"/>
          <w:sz w:val="28"/>
          <w:szCs w:val="28"/>
        </w:rPr>
        <w:t>у</w:t>
      </w:r>
      <w:r w:rsidRPr="00A532F8" w:rsidR="00A532F8">
        <w:rPr>
          <w:rFonts w:ascii="Times New Roman" w:hAnsi="Times New Roman"/>
          <w:sz w:val="28"/>
          <w:szCs w:val="28"/>
        </w:rPr>
        <w:t xml:space="preserve"> </w:t>
      </w:r>
      <w:r w:rsidR="000C4295">
        <w:rPr>
          <w:rFonts w:ascii="Times New Roman" w:hAnsi="Times New Roman"/>
          <w:sz w:val="28"/>
          <w:szCs w:val="28"/>
        </w:rPr>
        <w:t xml:space="preserve">Е.С.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Pr="00F52CCD" w:rsidR="00C10318">
        <w:rPr>
          <w:rFonts w:ascii="Times New Roman" w:hAnsi="Times New Roman"/>
          <w:sz w:val="28"/>
          <w:szCs w:val="28"/>
        </w:rPr>
        <w:t>ой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B2CFA" w:rsidRPr="00F52CCD" w:rsidP="00654F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 w:rsidR="008B4385">
          <w:instrText>PAGE   \* MERGEFORMAT</w:instrText>
        </w:r>
        <w:r>
          <w:fldChar w:fldCharType="separate"/>
        </w:r>
        <w:r w:rsidR="000C4295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03085"/>
    <w:rsid w:val="000135D4"/>
    <w:rsid w:val="00025598"/>
    <w:rsid w:val="00032AA5"/>
    <w:rsid w:val="000C4295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5D25"/>
    <w:rsid w:val="002D719C"/>
    <w:rsid w:val="002E54E1"/>
    <w:rsid w:val="002F4AFC"/>
    <w:rsid w:val="003224C5"/>
    <w:rsid w:val="003377B1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6B3A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510E2"/>
    <w:rsid w:val="00654F50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60817"/>
    <w:rsid w:val="00884541"/>
    <w:rsid w:val="008A0183"/>
    <w:rsid w:val="008B4385"/>
    <w:rsid w:val="008C51E7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56487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221C"/>
    <w:rsid w:val="00E75893"/>
    <w:rsid w:val="00E83708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